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5" w:rsidRPr="00853755" w:rsidRDefault="00853755" w:rsidP="00853755">
      <w:pPr>
        <w:rPr>
          <w:rFonts w:ascii="Times New Roman" w:hAnsi="Times New Roman" w:cs="Times New Roman"/>
          <w:b/>
          <w:sz w:val="28"/>
          <w:szCs w:val="28"/>
        </w:rPr>
      </w:pPr>
      <w:r w:rsidRPr="00853755">
        <w:rPr>
          <w:rFonts w:ascii="Times New Roman" w:hAnsi="Times New Roman" w:cs="Times New Roman"/>
          <w:b/>
          <w:sz w:val="28"/>
          <w:szCs w:val="28"/>
        </w:rPr>
        <w:t>Пояснительная записка к рабочей программе по математике (3 класс)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ФГОС второго поколения, на основе авторской программы «Математика» авторов Моро М.И.,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Г.В., В</w:t>
      </w:r>
      <w:r w:rsidR="00026FF9">
        <w:rPr>
          <w:rFonts w:ascii="Times New Roman" w:hAnsi="Times New Roman" w:cs="Times New Roman"/>
          <w:sz w:val="24"/>
          <w:szCs w:val="24"/>
        </w:rPr>
        <w:t>олкова С.И., Степанова С.В. 2013</w:t>
      </w:r>
      <w:r w:rsidRPr="008537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синтез, сравнение, классификацию объектов, устанавливать причинно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sz w:val="24"/>
          <w:szCs w:val="24"/>
        </w:rPr>
        <w:t>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являются основой формирования универсальных учебных действий.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>Основными целями начального обучения математике являются: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755">
        <w:rPr>
          <w:rFonts w:ascii="Times New Roman" w:hAnsi="Times New Roman" w:cs="Times New Roman"/>
          <w:sz w:val="24"/>
          <w:szCs w:val="24"/>
        </w:rPr>
        <w:t xml:space="preserve"> Математическое развитие младших школьников.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755">
        <w:rPr>
          <w:rFonts w:ascii="Times New Roman" w:hAnsi="Times New Roman" w:cs="Times New Roman"/>
          <w:sz w:val="24"/>
          <w:szCs w:val="24"/>
        </w:rPr>
        <w:t xml:space="preserve"> Формирование системы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755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— развитие основ логического, знаково-символического и алгоритмического мышления;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— развитие математической речи;— формирование системы начальных математических знаний и умений их применять для решения учебно-познавательных и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— развитие познавательных способностей;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— развитие умений аргументировать обосновывать и отстаивать высказанное суждение, оценивать и принимать суждения других.</w:t>
      </w:r>
    </w:p>
    <w:p w:rsid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Решение текстовых задач связано с формированием целого ряда умений: осознанно читать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sz w:val="24"/>
          <w:szCs w:val="24"/>
        </w:rPr>
        <w:t>анализировать содержание задачи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 xml:space="preserve">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Программой предусмотрено формирование умений работать с информацией: с поиском, обработкой, представлением новой информации, созданием информационных объектов: стенгазет, книг, справочников.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>В программе уделяется внимание формированию умений: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-сравнивать математические объекты;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- выделять их существенные признаки и свойства;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- проводить классификацию, анализировать различные задачи;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- моделировать процессы и ситуации, отражающие смысл арифметических действий, а также отношения и взаимосвязи 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величинами; - формулировать выводы;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- делать обобщения;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 переносить освоенные способы действий в изменённые условия.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</w:t>
      </w:r>
    </w:p>
    <w:p w:rsid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5375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На изучение математики в 3 классе начальной школы отводится 4 ч в неделю — по 136 ч (34 учебные недели).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Результаты изучения курса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— Развитую мотивацию учебной деятельности и личностного смысла учения, заинтересованность в приобретении и расширении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знаний и способов действий, творческий подход к выполнению заданий.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— Рефлексивную самооценку, умение анализировать свои действия и управлять ими.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— Навыки сотрудничества 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— Установку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наздоровый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образ жизни, наличие мотивации к творческому труду, к работе на результат.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5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5375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Регулятивные УУД: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1). Определять цель деятельности на уроке с помощью учителя и самостоятельно.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2). Учиться, совместно с учителем обнаруживать и формулировать учебную проблему.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3). Учиться планировать учебную деятельность на уроке, контролировать и оценивать учебные действия в соответствии с 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>поставленной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задачей и условиями её выполнения.4). Высказывать свою версию, пытаться предлагать способ её проверки, работая по предложенному плану. Использовать необходимые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средства (учебник, простейшие приборы и инструменты).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5). Определять успешность выполнения своего задания в диалоге с учителем.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Познавательные УУД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1). Добывать новые знания: находить необходимую информацию, как в учебнике, так и в предложенных учителем словарях и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755">
        <w:rPr>
          <w:rFonts w:ascii="Times New Roman" w:hAnsi="Times New Roman" w:cs="Times New Roman"/>
          <w:sz w:val="24"/>
          <w:szCs w:val="24"/>
        </w:rPr>
        <w:t>энциклопедиях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>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2). Извлекать информацию, представленную в разных формах (текст, таблица, схема, иллюстрация и др.)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3)Перерабатывать полученную информацию: наблюдать и делать самостоятельно выводы.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lastRenderedPageBreak/>
        <w:t>4). Ориентироваться в своей системе знаний: понимать, что нужна дополнительная информация (знания) для решения учебной задачи.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5). Делать предварительный отбор информации для решения учебной задачи.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6). Анализировать (выделять главное и составные части); классифицировать (группировать): сравнивать.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 xml:space="preserve"> Коммуникативные УУД.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1). Донести свою позицию до других: оформлять свою мысль в устной и письменной речи (на уровне </w:t>
      </w:r>
      <w:r>
        <w:rPr>
          <w:rFonts w:ascii="Times New Roman" w:hAnsi="Times New Roman" w:cs="Times New Roman"/>
          <w:sz w:val="24"/>
          <w:szCs w:val="24"/>
        </w:rPr>
        <w:t>одного предложения или</w:t>
      </w:r>
      <w:r w:rsidRPr="00853755">
        <w:rPr>
          <w:rFonts w:ascii="Times New Roman" w:hAnsi="Times New Roman" w:cs="Times New Roman"/>
          <w:sz w:val="24"/>
          <w:szCs w:val="24"/>
        </w:rPr>
        <w:t xml:space="preserve"> небольшого текста).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2). Понимать позицию других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3). Участвовать в диалоге: слушать и слышать 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>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4). Работать в паре, группе в разных ролях.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5). Быть готовым изменить свою точку зрения под воздействием аргументов.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1). Использовать приобретённые математические знания для описания и объяснения окружающих предметов, процессов, явлений.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2). Овладеть основами логического и алгоритмического мышления, пространственного воображения и математической речи, основами счёта.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3). Применять полученные математические знания для решения учебно-познавательных и учебно-практических задач.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4). Уметь выполнять устно и письменно арифметические действия с числами и числовыми выражениями.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5). Решать текстовые задачи.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6). Исследовать, распознавать и изображать геометрические фигуры.6). Работать с таблицами, схемами, графиками, представлять и анализировать данные. 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>Планируемый результат на момент окончания 3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-использовать при выполнении заданий названия и последовательность чисел от 1 до 1000;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 выполнять устно и письменно арифметические действия с числами;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 использовать при вычислениях знания на уровне навыка табличных случаев сложения и вычитания в пределах 20;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 знать таблицу умножения и соответствующие случаи деления, применять знания таблицы умножения для выполнения вычислений;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lastRenderedPageBreak/>
        <w:t>-вычислять значения числовых выражений в 2-3 действия со скобками и без скобок.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 находить площадь прямоугольника (квадрата), знать единицы площади (квадратный сантиметр, квадратный дециметр, квадратный метр);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- знать единицы массы, единицы времени, единицы длины; переводить одни единицы в другие: мелкие 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 xml:space="preserve"> более крупные и крупные в более мелкие.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755">
        <w:rPr>
          <w:rFonts w:ascii="Times New Roman" w:hAnsi="Times New Roman" w:cs="Times New Roman"/>
          <w:sz w:val="24"/>
          <w:szCs w:val="24"/>
        </w:rPr>
        <w:t>- чертить окружность (круг) с помощью циркуля; зна</w:t>
      </w:r>
      <w:r>
        <w:rPr>
          <w:rFonts w:ascii="Times New Roman" w:hAnsi="Times New Roman" w:cs="Times New Roman"/>
          <w:sz w:val="24"/>
          <w:szCs w:val="24"/>
        </w:rPr>
        <w:t xml:space="preserve">ть элементы окружности (круга), </w:t>
      </w:r>
      <w:r w:rsidRPr="00853755">
        <w:rPr>
          <w:rFonts w:ascii="Times New Roman" w:hAnsi="Times New Roman" w:cs="Times New Roman"/>
          <w:sz w:val="24"/>
          <w:szCs w:val="24"/>
        </w:rPr>
        <w:t>радиус, диаметр, центр круга;</w:t>
      </w:r>
      <w:proofErr w:type="gramEnd"/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 находить долю величины и величину по её доле; сравнивать разные доли одной и той же величины;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- уметь выполнять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умножение и деление в пределах 100 разными способами;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 уметь делить с остатком;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 решать уравнения на нахождение неизвестного слагаемого, неизвестного уменьшаемого, неизвестного вычитаемого, неизвестного множителя, неизвестного делимого неизвестного делителя.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- использовать математических знаний для описания и объяснения окружающих предметов, процессов, явлений, а также для</w:t>
      </w:r>
      <w:r>
        <w:rPr>
          <w:rFonts w:ascii="Times New Roman" w:hAnsi="Times New Roman" w:cs="Times New Roman"/>
          <w:sz w:val="24"/>
          <w:szCs w:val="24"/>
        </w:rPr>
        <w:t xml:space="preserve"> оценки их количественных и </w:t>
      </w:r>
      <w:r w:rsidRPr="00853755">
        <w:rPr>
          <w:rFonts w:ascii="Times New Roman" w:hAnsi="Times New Roman" w:cs="Times New Roman"/>
          <w:sz w:val="24"/>
          <w:szCs w:val="24"/>
        </w:rPr>
        <w:t>пространственных отношений.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- овладевать основами логического и алгоритмического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sz w:val="24"/>
          <w:szCs w:val="24"/>
        </w:rPr>
        <w:t xml:space="preserve">пространственного воображения и математической речи.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-применять математические знания для решения учебно-познавательных и учебно-практических задач.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- усвоить смысл отношений «больше (меньше) 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>…», «больше (меньше) в …раз».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 - решать текстовые задачи: простые и составные в 1, 2, 3 действия, исследовать, распознавать и изображать геометрические фигуры, работать с таблицами, схемами, графиками и цепочками, представлять, анализировать и интерпретировать данные.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КУРСА  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Образование, название и запись чисел от 0 до 1 000.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  <w:r w:rsidR="00F34CAD"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sz w:val="24"/>
          <w:szCs w:val="24"/>
        </w:rPr>
        <w:t>Измерение вели</w:t>
      </w:r>
      <w:r w:rsidR="00F34CAD">
        <w:rPr>
          <w:rFonts w:ascii="Times New Roman" w:hAnsi="Times New Roman" w:cs="Times New Roman"/>
          <w:sz w:val="24"/>
          <w:szCs w:val="24"/>
        </w:rPr>
        <w:t xml:space="preserve">чин. </w:t>
      </w:r>
      <w:proofErr w:type="gramStart"/>
      <w:r w:rsidR="00F34CAD">
        <w:rPr>
          <w:rFonts w:ascii="Times New Roman" w:hAnsi="Times New Roman" w:cs="Times New Roman"/>
          <w:sz w:val="24"/>
          <w:szCs w:val="24"/>
        </w:rPr>
        <w:t xml:space="preserve">Единицы измерения величин: </w:t>
      </w:r>
      <w:r w:rsidRPr="00853755">
        <w:rPr>
          <w:rFonts w:ascii="Times New Roman" w:hAnsi="Times New Roman" w:cs="Times New Roman"/>
          <w:sz w:val="24"/>
          <w:szCs w:val="24"/>
        </w:rPr>
        <w:t>массы (грамм, килограмм); вместимости (литр), времени (сутки, месяц, год).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(половина, треть, четверть, десятая, сотая). 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53755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деление. Названия компонентов и результатов арифметических действий. Таблица умножения.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Взаимосвязь арифметических действий. Нахождение неизвестного компонента арифметического действия. Деление с остатком. Свойства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сложения, вычитания и умножения. Порядок выполнения действий в числовых выражениях со скобками и без скобок. Алгоритмы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письменного сложения и вычитания многозначных чисел, умножения и деления многозначных чисел на однозначное число. Способы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проверки правильности вычислений. Элементы алгебраической пропедевтики. Выражения с одной переменной вида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± 28, 8 ∙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Start"/>
      <w:r w:rsidRPr="008537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 xml:space="preserve"> 2; с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двумя переменными вида: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a+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, а –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∙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, c: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≠ 0), вычисление их значений при заданных значениях входящих в них букв. Использование 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буквенных выражений при формировании обобщений, при рассмотрении умножения 1 и 0 (1 ∙ а = 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>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 xml:space="preserve"> Работа с текстовыми задачами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Планирование хода решения задач.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755">
        <w:rPr>
          <w:rFonts w:ascii="Times New Roman" w:hAnsi="Times New Roman" w:cs="Times New Roman"/>
          <w:sz w:val="24"/>
          <w:szCs w:val="24"/>
        </w:rPr>
        <w:t xml:space="preserve">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>Решение задач разными способами.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3755">
        <w:rPr>
          <w:rFonts w:ascii="Times New Roman" w:hAnsi="Times New Roman" w:cs="Times New Roman"/>
          <w:sz w:val="24"/>
          <w:szCs w:val="24"/>
        </w:rPr>
        <w:t xml:space="preserve">Свойства сторон прямоугольника. </w:t>
      </w:r>
      <w:r>
        <w:rPr>
          <w:rFonts w:ascii="Times New Roman" w:hAnsi="Times New Roman" w:cs="Times New Roman"/>
          <w:sz w:val="24"/>
          <w:szCs w:val="24"/>
        </w:rPr>
        <w:t xml:space="preserve">Виды треугольников по углам: </w:t>
      </w:r>
      <w:r w:rsidRPr="00853755">
        <w:rPr>
          <w:rFonts w:ascii="Times New Roman" w:hAnsi="Times New Roman" w:cs="Times New Roman"/>
          <w:sz w:val="24"/>
          <w:szCs w:val="24"/>
        </w:rPr>
        <w:t>прямоугольный, тупоугольный, остроугольный. Виды треугольников по соотношению длин сторон: разносторонний, равнобедренный (равносторонний). Окружность (круг). Центр, радиус окружности (круга), диаметр. Использование чертёжных инструментов (линейка, угольник, циркуль) для выполнения построений.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Геометрические величины и их измерение. Длина. Единицы длины (миллиметр, сантиметр, дециметр, метр). Соотношения между единицами длины. Перевод одних единиц длины в другие. Измерение длины отрезка и построение отрезка заданной длины. </w:t>
      </w:r>
      <w:r w:rsidRPr="00853755">
        <w:rPr>
          <w:rFonts w:ascii="Times New Roman" w:hAnsi="Times New Roman" w:cs="Times New Roman"/>
          <w:sz w:val="24"/>
          <w:szCs w:val="24"/>
        </w:rPr>
        <w:lastRenderedPageBreak/>
        <w:t xml:space="preserve">Периметр. Вычисление периметра многоугольника, прямоугольника (квадрата). Площадь. Площадь геометрической фигуры. Единицы площади (квадратный сантиметр, квадратный дециметр, квадратный метр). Вычисление площади прямоугольника (квадрата). 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таблицы. Чтение и заполнение таблиц, чтение и построение таблиц.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конечной </w:t>
      </w:r>
      <w:r w:rsidRPr="00853755">
        <w:rPr>
          <w:rFonts w:ascii="Times New Roman" w:hAnsi="Times New Roman" w:cs="Times New Roman"/>
          <w:sz w:val="24"/>
          <w:szCs w:val="24"/>
        </w:rPr>
        <w:t>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55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(«верно/ неверно, что…», « если…, то…», «все», «каждый» и др.).</w:t>
      </w:r>
    </w:p>
    <w:p w:rsidR="00853755" w:rsidRPr="00853755" w:rsidRDefault="00853755" w:rsidP="00853755">
      <w:pPr>
        <w:rPr>
          <w:rFonts w:ascii="Times New Roman" w:hAnsi="Times New Roman" w:cs="Times New Roman"/>
          <w:b/>
          <w:sz w:val="24"/>
          <w:szCs w:val="24"/>
        </w:rPr>
      </w:pPr>
      <w:r w:rsidRPr="00853755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1). Моро М.И. и др. Математика. Рабочие программы. 1 – 4 классы.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2). Моро М.И. и др. Математика. Учебник в 2 частях (ч.1, ч.2</w:t>
      </w:r>
      <w:proofErr w:type="gramStart"/>
      <w:r w:rsidRPr="008537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53755">
        <w:rPr>
          <w:rFonts w:ascii="Times New Roman" w:hAnsi="Times New Roman" w:cs="Times New Roman"/>
          <w:sz w:val="24"/>
          <w:szCs w:val="24"/>
        </w:rPr>
        <w:t>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З). Моро М.И., Волкова С.И. Математика. Рабочая тетрадь. 3 класс в 2 ч.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>4). Волкова С.И. Математика. Проверочные работы. 3 класс.</w:t>
      </w:r>
    </w:p>
    <w:p w:rsidR="00853755" w:rsidRPr="00853755" w:rsidRDefault="00853755" w:rsidP="00853755">
      <w:pPr>
        <w:rPr>
          <w:rFonts w:ascii="Times New Roman" w:hAnsi="Times New Roman" w:cs="Times New Roman"/>
          <w:sz w:val="24"/>
          <w:szCs w:val="24"/>
        </w:rPr>
      </w:pPr>
      <w:r w:rsidRPr="00853755">
        <w:rPr>
          <w:rFonts w:ascii="Times New Roman" w:hAnsi="Times New Roman" w:cs="Times New Roman"/>
          <w:sz w:val="24"/>
          <w:szCs w:val="24"/>
        </w:rPr>
        <w:t xml:space="preserve">5).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853755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853755">
        <w:rPr>
          <w:rFonts w:ascii="Times New Roman" w:hAnsi="Times New Roman" w:cs="Times New Roman"/>
          <w:sz w:val="24"/>
          <w:szCs w:val="24"/>
        </w:rPr>
        <w:t xml:space="preserve"> Г.В., Степанова С.В. Математика.</w:t>
      </w:r>
    </w:p>
    <w:p w:rsidR="00CA46EC" w:rsidRPr="00853755" w:rsidRDefault="00CA46EC" w:rsidP="00853755">
      <w:pPr>
        <w:rPr>
          <w:rFonts w:ascii="Times New Roman" w:hAnsi="Times New Roman" w:cs="Times New Roman"/>
          <w:sz w:val="24"/>
          <w:szCs w:val="24"/>
        </w:rPr>
      </w:pPr>
    </w:p>
    <w:sectPr w:rsidR="00CA46EC" w:rsidRPr="00853755" w:rsidSect="00CA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55"/>
    <w:rsid w:val="00026FF9"/>
    <w:rsid w:val="00853755"/>
    <w:rsid w:val="00AF76B2"/>
    <w:rsid w:val="00CA46EC"/>
    <w:rsid w:val="00F3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1669</Words>
  <Characters>11771</Characters>
  <Application>Microsoft Office Word</Application>
  <DocSecurity>0</DocSecurity>
  <Lines>452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2014-10-07T19:23:00Z</dcterms:created>
  <dcterms:modified xsi:type="dcterms:W3CDTF">2014-10-07T19:50:00Z</dcterms:modified>
</cp:coreProperties>
</file>